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МБДОУ «Детский сад № 1 «Радуга»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Гудермес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Гудермесского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Консультация для педагогов: </w:t>
      </w:r>
    </w:p>
    <w:p w:rsidR="000F557B" w:rsidRP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Лего</w:t>
      </w:r>
      <w:r w:rsidRPr="000F557B">
        <w:rPr>
          <w:bCs/>
          <w:sz w:val="28"/>
          <w:szCs w:val="28"/>
        </w:rPr>
        <w:t>-конструирование</w:t>
      </w:r>
      <w:proofErr w:type="spellEnd"/>
      <w:r w:rsidRPr="000F557B">
        <w:rPr>
          <w:bCs/>
          <w:sz w:val="28"/>
          <w:szCs w:val="28"/>
        </w:rPr>
        <w:t xml:space="preserve"> и робототехника –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  <w:r w:rsidRPr="000F557B">
        <w:rPr>
          <w:bCs/>
          <w:sz w:val="28"/>
          <w:szCs w:val="28"/>
        </w:rPr>
        <w:t>инновационные технологии в детском саду</w:t>
      </w:r>
      <w:r>
        <w:rPr>
          <w:bCs/>
          <w:sz w:val="28"/>
          <w:szCs w:val="28"/>
        </w:rPr>
        <w:t>»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/>
        <w:ind w:left="5664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0F557B" w:rsidRPr="000F557B" w:rsidRDefault="000F557B" w:rsidP="000F557B">
      <w:pPr>
        <w:pStyle w:val="a3"/>
        <w:shd w:val="clear" w:color="auto" w:fill="FFFFFF"/>
        <w:spacing w:before="0" w:beforeAutospacing="0" w:after="0" w:afterAutospacing="0"/>
        <w:ind w:left="5664" w:firstLine="851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С.Р. </w:t>
      </w:r>
      <w:proofErr w:type="spellStart"/>
      <w:r>
        <w:rPr>
          <w:bCs/>
          <w:sz w:val="28"/>
          <w:szCs w:val="28"/>
        </w:rPr>
        <w:t>Бархаджиева</w:t>
      </w:r>
      <w:proofErr w:type="spellEnd"/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center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2021-2022 учебный год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lastRenderedPageBreak/>
        <w:t xml:space="preserve">Инновационные процессы в системе образования требуют новой организации системы в целом, особое значение предается </w:t>
      </w:r>
      <w:proofErr w:type="gramStart"/>
      <w:r>
        <w:rPr>
          <w:color w:val="222222"/>
          <w:sz w:val="27"/>
          <w:szCs w:val="27"/>
        </w:rPr>
        <w:t>дошкольному</w:t>
      </w:r>
      <w:proofErr w:type="gramEnd"/>
      <w:r>
        <w:rPr>
          <w:color w:val="222222"/>
          <w:sz w:val="27"/>
          <w:szCs w:val="27"/>
        </w:rPr>
        <w:t xml:space="preserve"> воспитанию и образованию, ведь именно, в этот период закладываются все фундаментальные компоненты становления личности ребенка.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Формирование мотивации развития обучения дошкольников, а также творческой, познавательной деятельности – вот главные задачи которые стоят сегодня перед педагогом в рамках ФГОС. Эти непростые задачи в первую очередь требуют создание особых условий в учении, в связи с этим огромное значение отведено – конструированию.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новыми стандартами необходим новый подход.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Актуальность внедрения ЛЕГО - конструирования и робототехники значима в свете внедрения ФГОС </w:t>
      </w:r>
      <w:proofErr w:type="gramStart"/>
      <w:r>
        <w:rPr>
          <w:color w:val="222222"/>
          <w:sz w:val="27"/>
          <w:szCs w:val="27"/>
        </w:rPr>
        <w:t>ДО</w:t>
      </w:r>
      <w:proofErr w:type="gramEnd"/>
      <w:r>
        <w:rPr>
          <w:color w:val="222222"/>
          <w:sz w:val="27"/>
          <w:szCs w:val="27"/>
        </w:rPr>
        <w:t>, так как:</w:t>
      </w:r>
    </w:p>
    <w:p w:rsidR="000F557B" w:rsidRDefault="000F557B" w:rsidP="000F55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является великолепным средством для интеллектуального развития дошкольников,</w:t>
      </w:r>
    </w:p>
    <w:p w:rsidR="000F557B" w:rsidRDefault="000F557B" w:rsidP="000F55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позволяет педагогу сочетать образование, воспитание и развитие дошкольников в режиме игры </w:t>
      </w:r>
      <w:r>
        <w:rPr>
          <w:i/>
          <w:iCs/>
          <w:color w:val="222222"/>
          <w:sz w:val="27"/>
          <w:szCs w:val="27"/>
        </w:rPr>
        <w:t>(учиться и обучаться в игре)</w:t>
      </w:r>
      <w:r>
        <w:rPr>
          <w:color w:val="222222"/>
          <w:sz w:val="27"/>
          <w:szCs w:val="27"/>
        </w:rPr>
        <w:t>;</w:t>
      </w:r>
    </w:p>
    <w:p w:rsidR="000F557B" w:rsidRDefault="000F557B" w:rsidP="000F55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:rsidR="000F557B" w:rsidRDefault="000F557B" w:rsidP="000F55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 </w:t>
      </w:r>
      <w:proofErr w:type="gramStart"/>
      <w:r>
        <w:rPr>
          <w:b/>
          <w:bCs/>
          <w:color w:val="222222"/>
          <w:sz w:val="27"/>
          <w:szCs w:val="27"/>
        </w:rPr>
        <w:t>Робототехника в современном ДОУ — первый шаг в приобщении дошкольников к техническому творчеству</w:t>
      </w:r>
      <w:proofErr w:type="gramEnd"/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 </w:t>
      </w:r>
      <w:r>
        <w:rPr>
          <w:color w:val="222222"/>
          <w:sz w:val="27"/>
          <w:szCs w:val="27"/>
        </w:rPr>
        <w:t xml:space="preserve">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новыми стандартами необходим новый подход. Конструирование в детском саду проводиться с детьми всех возрастов, в доступной игровой форме, от </w:t>
      </w:r>
      <w:proofErr w:type="gramStart"/>
      <w:r>
        <w:rPr>
          <w:color w:val="222222"/>
          <w:sz w:val="27"/>
          <w:szCs w:val="27"/>
        </w:rPr>
        <w:t>простого</w:t>
      </w:r>
      <w:proofErr w:type="gramEnd"/>
      <w:r>
        <w:rPr>
          <w:color w:val="222222"/>
          <w:sz w:val="27"/>
          <w:szCs w:val="27"/>
        </w:rPr>
        <w:t xml:space="preserve"> к сложному. Конструктор побуждает работать в равной степени и голову и руки, при этом работает два полушария головного мозга, что сказывается на всестороннем развитии ребенка. </w:t>
      </w:r>
      <w:proofErr w:type="gramStart"/>
      <w:r>
        <w:rPr>
          <w:color w:val="222222"/>
          <w:sz w:val="27"/>
          <w:szCs w:val="27"/>
        </w:rPr>
        <w:t>Ребенок не замечает, что он осваивает устный счет, состав числа, производит простые арифметические действия, каждый раз непроизвольно создаются ситуации, при которых ребенок рассказывает о том, что он так увлеченно строил, он же хочет чтобы все узнали про его сокровище - не это ли развитие речи и умение выступать на публике легко и непринужденно.</w:t>
      </w:r>
      <w:proofErr w:type="gramEnd"/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От простых кубиков ребенок постепенно переходит на </w:t>
      </w:r>
      <w:proofErr w:type="gramStart"/>
      <w:r>
        <w:rPr>
          <w:color w:val="222222"/>
          <w:sz w:val="27"/>
          <w:szCs w:val="27"/>
        </w:rPr>
        <w:t>конструкторы</w:t>
      </w:r>
      <w:proofErr w:type="gramEnd"/>
      <w:r>
        <w:rPr>
          <w:color w:val="222222"/>
          <w:sz w:val="27"/>
          <w:szCs w:val="27"/>
        </w:rPr>
        <w:t xml:space="preserve"> состоящие из простых геометрических фигур, затем появляются первые механизмы и программируемые конструкторы.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Очень важным представляется тренировка работы в коллективе: умение брать на себя роли, распределять обязанности и четко выполнять правила поведения. Каждый ребенок может </w:t>
      </w:r>
      <w:proofErr w:type="gramStart"/>
      <w:r>
        <w:rPr>
          <w:color w:val="222222"/>
          <w:sz w:val="27"/>
          <w:szCs w:val="27"/>
        </w:rPr>
        <w:t>по</w:t>
      </w:r>
      <w:proofErr w:type="gramEnd"/>
      <w:r>
        <w:rPr>
          <w:color w:val="222222"/>
          <w:sz w:val="27"/>
          <w:szCs w:val="27"/>
        </w:rPr>
        <w:t xml:space="preserve"> участвовать </w:t>
      </w:r>
      <w:proofErr w:type="gramStart"/>
      <w:r>
        <w:rPr>
          <w:color w:val="222222"/>
          <w:sz w:val="27"/>
          <w:szCs w:val="27"/>
        </w:rPr>
        <w:t>в</w:t>
      </w:r>
      <w:proofErr w:type="gramEnd"/>
      <w:r>
        <w:rPr>
          <w:color w:val="222222"/>
          <w:sz w:val="27"/>
          <w:szCs w:val="27"/>
        </w:rPr>
        <w:t xml:space="preserve"> разных ролях, сегодня </w:t>
      </w:r>
      <w:r>
        <w:rPr>
          <w:color w:val="222222"/>
          <w:sz w:val="27"/>
          <w:szCs w:val="27"/>
        </w:rPr>
        <w:lastRenderedPageBreak/>
        <w:t>собачка, а завтра дрессировщик. С использованием образовательных конструкторов дети самостоятельно приобретают знания при решении практических задач или проблем, требующих интеграции знаний из различных предметных областей. Развивать волевые качества личности и навыки партнерского взаимодействия.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Игры – исследования с образовательными конструкторами стимулируют интерес и любознательность, развивают способность к решению проблемных ситуаций, умение исследовать проблему, анализировать имеющиеся ресурсы, выдвигать идею, планировать решение и реализовывать их, расширять технические и математические словари ребенка.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Что такое </w:t>
      </w:r>
      <w:r>
        <w:rPr>
          <w:b/>
          <w:bCs/>
          <w:color w:val="222222"/>
          <w:sz w:val="27"/>
          <w:szCs w:val="27"/>
        </w:rPr>
        <w:t>образовательный конструктор</w:t>
      </w:r>
      <w:r>
        <w:rPr>
          <w:color w:val="222222"/>
          <w:sz w:val="27"/>
          <w:szCs w:val="27"/>
        </w:rPr>
        <w:t>?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Сегодня образовательный рынок предлагает большое количество интересных конструкторов, но все ли они могут называться образовательными? Какими критериями должен отвечать конструктор, чтобы считаться образовательным?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222222"/>
          <w:sz w:val="27"/>
          <w:szCs w:val="27"/>
        </w:rPr>
        <w:t>Во-первых</w:t>
      </w:r>
      <w:r>
        <w:rPr>
          <w:color w:val="222222"/>
          <w:sz w:val="27"/>
          <w:szCs w:val="27"/>
        </w:rPr>
        <w:t>, конструктор должен стремиться к бесконечности, т. е. предлагать такое количество вариантов конструирования, которое только способен придумать педагог и ребенок, он не должен ограничивать воображение.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222222"/>
          <w:sz w:val="27"/>
          <w:szCs w:val="27"/>
        </w:rPr>
        <w:t>Во-вторых</w:t>
      </w:r>
      <w:r>
        <w:rPr>
          <w:color w:val="222222"/>
          <w:sz w:val="27"/>
          <w:szCs w:val="27"/>
        </w:rPr>
        <w:t>, в конструкторе должна быть заложена идея усложнения, которая, как правило, обеспечивается составляющими элементами, деталями конструктора, которые делают конструирование разнообразным и в перспективе сложным.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222222"/>
          <w:sz w:val="27"/>
          <w:szCs w:val="27"/>
        </w:rPr>
        <w:t>В-третьих</w:t>
      </w:r>
      <w:r>
        <w:rPr>
          <w:color w:val="222222"/>
          <w:sz w:val="27"/>
          <w:szCs w:val="27"/>
        </w:rPr>
        <w:t>, набор для конструирования должен входить в линейку конструкторов обеспечивающих возможность последовательной работы с каждым набором, в зависимости от возраста детей и задач конструирования.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222222"/>
          <w:sz w:val="27"/>
          <w:szCs w:val="27"/>
        </w:rPr>
        <w:t>В-четвертых</w:t>
      </w:r>
      <w:r>
        <w:rPr>
          <w:color w:val="222222"/>
          <w:sz w:val="27"/>
          <w:szCs w:val="27"/>
        </w:rPr>
        <w:t>, нести полноценно смысловую нагрузку и знания, которые выражаются в осмысленном создании и воспроизведении детьми моделей объектов реальности из деталей конструктора.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В результате чего дети демонстрирую степень освоенности ими знания и предметно–чувственного опыта.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Отвечающий этим критериям конструктор способен выполнить серьезную задачу, связанную с гармоничным полноценным развитием ребенка.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С одной стороны ребенок увлечен творческо-познавательной игрой, с другой применение новой формы игры, способствует всестороннему развитию в соответствии с ФГОС.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Как говорит директор Федерального института развития образования, академик Александр Григорьевич Осмолов: </w:t>
      </w:r>
      <w:r>
        <w:rPr>
          <w:i/>
          <w:iCs/>
          <w:color w:val="222222"/>
          <w:sz w:val="27"/>
          <w:szCs w:val="27"/>
        </w:rPr>
        <w:t>«Развиваться, развиваться и еще раз развиваться»</w:t>
      </w:r>
      <w:r>
        <w:rPr>
          <w:color w:val="222222"/>
          <w:sz w:val="27"/>
          <w:szCs w:val="27"/>
        </w:rPr>
        <w:t>. Целенаправленное систематическое обучение детей дошкольного возраста конструированию играет большую роль при подготовке к школе, оно способствует формированию умения учиться, добиваться результатов, получать новые знание в окружающем мире, закладывают первые предпосылки учебной деятельности. Важно, что эта работа не заканчивается в детском саду, а имеет продолжение в школе.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lastRenderedPageBreak/>
        <w:t>Конструирование и робототехника направление работы новое, инновационное, тем самым привлекает внимание детей и родителей. Отличная возможность, дать шанс ребенку проявить конструктивные, творческие способности, а детскому саду приобщить как можно больше детей дошкольного возраста к техническому творчеству.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Образовательные конструкторы многофункциональное оборудование, возможность использования по пяти областям ФГОС: речевое развитие, познавательное, социально – коммуникативное, художественн</w:t>
      </w:r>
      <w:proofErr w:type="gramStart"/>
      <w:r>
        <w:rPr>
          <w:color w:val="222222"/>
          <w:sz w:val="27"/>
          <w:szCs w:val="27"/>
        </w:rPr>
        <w:t>о-</w:t>
      </w:r>
      <w:proofErr w:type="gramEnd"/>
      <w:r>
        <w:rPr>
          <w:color w:val="222222"/>
          <w:sz w:val="27"/>
          <w:szCs w:val="27"/>
        </w:rPr>
        <w:t xml:space="preserve"> эстетическое и физическое.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Основная идея внедрения ЛЕГО - конструирования и робототехники заключается в реализации более широкого использования в образовательной деятельности конструкторов LEGO.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222222"/>
          <w:sz w:val="27"/>
          <w:szCs w:val="27"/>
        </w:rPr>
        <w:t>Конструкторы LEGO построены по принципу от простого к сложному, обладают свойствами такими как: стремиться к бесконечности, заложена идея усложнения, несет полноценно смысловую нагрузку и знания.</w:t>
      </w:r>
      <w:proofErr w:type="gramEnd"/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Конструкторы ЛЕГО серии Образование (LEGO </w:t>
      </w:r>
      <w:proofErr w:type="spellStart"/>
      <w:r>
        <w:rPr>
          <w:color w:val="222222"/>
          <w:sz w:val="27"/>
          <w:szCs w:val="27"/>
        </w:rPr>
        <w:t>Education</w:t>
      </w:r>
      <w:proofErr w:type="spellEnd"/>
      <w:r>
        <w:rPr>
          <w:color w:val="222222"/>
          <w:sz w:val="27"/>
          <w:szCs w:val="27"/>
        </w:rPr>
        <w:t>) –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Необычайная популярность LEGO объясняется просто – эта забава подходит для людей самого разного возраста, склада ума, наклонностей, темперамента и интересов. Для тех, кто любит точность и расчет, есть </w:t>
      </w:r>
      <w:proofErr w:type="gramStart"/>
      <w:r>
        <w:rPr>
          <w:color w:val="222222"/>
          <w:sz w:val="27"/>
          <w:szCs w:val="27"/>
        </w:rPr>
        <w:t>подробные</w:t>
      </w:r>
      <w:proofErr w:type="gramEnd"/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инструкции, для творческих личностей – неограниченные возможности для </w:t>
      </w:r>
      <w:proofErr w:type="spellStart"/>
      <w:r>
        <w:rPr>
          <w:color w:val="222222"/>
          <w:sz w:val="27"/>
          <w:szCs w:val="27"/>
        </w:rPr>
        <w:t>креатива</w:t>
      </w:r>
      <w:proofErr w:type="spellEnd"/>
      <w:r>
        <w:rPr>
          <w:color w:val="222222"/>
          <w:sz w:val="27"/>
          <w:szCs w:val="27"/>
        </w:rPr>
        <w:t xml:space="preserve"> (два самых простых кубика LEGO можно сложить разными способами). Для </w:t>
      </w:r>
      <w:proofErr w:type="gramStart"/>
      <w:r>
        <w:rPr>
          <w:color w:val="222222"/>
          <w:sz w:val="27"/>
          <w:szCs w:val="27"/>
        </w:rPr>
        <w:t>любознательных</w:t>
      </w:r>
      <w:proofErr w:type="gramEnd"/>
      <w:r>
        <w:rPr>
          <w:color w:val="222222"/>
          <w:sz w:val="27"/>
          <w:szCs w:val="27"/>
        </w:rPr>
        <w:t xml:space="preserve"> – обучающий проект LEGO, для коллективных – возможность совместного строительства.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 </w:t>
      </w:r>
      <w:r>
        <w:rPr>
          <w:i/>
          <w:iCs/>
          <w:color w:val="222222"/>
          <w:sz w:val="27"/>
          <w:szCs w:val="27"/>
        </w:rPr>
        <w:t>(с 3 до 5 лет)</w:t>
      </w:r>
      <w:r>
        <w:rPr>
          <w:color w:val="222222"/>
          <w:sz w:val="27"/>
          <w:szCs w:val="27"/>
        </w:rPr>
        <w:t>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 В старшей возрастной группе </w:t>
      </w:r>
      <w:r>
        <w:rPr>
          <w:i/>
          <w:iCs/>
          <w:color w:val="222222"/>
          <w:sz w:val="27"/>
          <w:szCs w:val="27"/>
        </w:rPr>
        <w:t>(с 5 до 6 лет)</w:t>
      </w:r>
      <w:r>
        <w:rPr>
          <w:color w:val="222222"/>
          <w:sz w:val="27"/>
          <w:szCs w:val="27"/>
        </w:rPr>
        <w:t xml:space="preserve"> свои замыслы и проекты моделей дети могут создать в виртуальном конструкторе LEGO – в программе LEGO </w:t>
      </w:r>
      <w:proofErr w:type="spellStart"/>
      <w:r>
        <w:rPr>
          <w:color w:val="222222"/>
          <w:sz w:val="27"/>
          <w:szCs w:val="27"/>
        </w:rPr>
        <w:t>Digital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Designer</w:t>
      </w:r>
      <w:proofErr w:type="spellEnd"/>
      <w:r>
        <w:rPr>
          <w:color w:val="222222"/>
          <w:sz w:val="27"/>
          <w:szCs w:val="27"/>
        </w:rPr>
        <w:t xml:space="preserve">. В подготовительной к школе группе дети начинают осваивать азы робототехники в компьютерной среде LEGO </w:t>
      </w:r>
      <w:proofErr w:type="spellStart"/>
      <w:r>
        <w:rPr>
          <w:color w:val="222222"/>
          <w:sz w:val="27"/>
          <w:szCs w:val="27"/>
        </w:rPr>
        <w:t>WeDO</w:t>
      </w:r>
      <w:proofErr w:type="spellEnd"/>
      <w:r>
        <w:rPr>
          <w:color w:val="222222"/>
          <w:sz w:val="27"/>
          <w:szCs w:val="27"/>
        </w:rPr>
        <w:t>, ROBOLAB RCX.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Существуют </w:t>
      </w:r>
      <w:proofErr w:type="spellStart"/>
      <w:r>
        <w:rPr>
          <w:color w:val="222222"/>
          <w:sz w:val="27"/>
          <w:szCs w:val="27"/>
        </w:rPr>
        <w:t>разновидовые</w:t>
      </w:r>
      <w:proofErr w:type="spellEnd"/>
      <w:r>
        <w:rPr>
          <w:color w:val="222222"/>
          <w:sz w:val="27"/>
          <w:szCs w:val="27"/>
        </w:rPr>
        <w:t xml:space="preserve"> и разновозрастные </w:t>
      </w:r>
      <w:proofErr w:type="spellStart"/>
      <w:r>
        <w:rPr>
          <w:color w:val="222222"/>
          <w:sz w:val="27"/>
          <w:szCs w:val="27"/>
        </w:rPr>
        <w:t>Лего</w:t>
      </w:r>
      <w:proofErr w:type="spellEnd"/>
      <w:r>
        <w:rPr>
          <w:color w:val="222222"/>
          <w:sz w:val="27"/>
          <w:szCs w:val="27"/>
        </w:rPr>
        <w:t xml:space="preserve"> конструкторы </w:t>
      </w:r>
      <w:r>
        <w:rPr>
          <w:i/>
          <w:iCs/>
          <w:color w:val="222222"/>
          <w:sz w:val="27"/>
          <w:szCs w:val="27"/>
        </w:rPr>
        <w:t>(</w:t>
      </w:r>
      <w:proofErr w:type="spellStart"/>
      <w:r>
        <w:rPr>
          <w:i/>
          <w:iCs/>
          <w:color w:val="222222"/>
          <w:sz w:val="27"/>
          <w:szCs w:val="27"/>
        </w:rPr>
        <w:t>Лего</w:t>
      </w:r>
      <w:proofErr w:type="spellEnd"/>
      <w:r>
        <w:rPr>
          <w:i/>
          <w:iCs/>
          <w:color w:val="222222"/>
          <w:sz w:val="27"/>
          <w:szCs w:val="27"/>
        </w:rPr>
        <w:t xml:space="preserve"> DUPLO, </w:t>
      </w:r>
      <w:proofErr w:type="spellStart"/>
      <w:r>
        <w:rPr>
          <w:i/>
          <w:iCs/>
          <w:color w:val="222222"/>
          <w:sz w:val="27"/>
          <w:szCs w:val="27"/>
        </w:rPr>
        <w:t>Лего</w:t>
      </w:r>
      <w:proofErr w:type="spellEnd"/>
      <w:r>
        <w:rPr>
          <w:i/>
          <w:iCs/>
          <w:color w:val="222222"/>
          <w:sz w:val="27"/>
          <w:szCs w:val="27"/>
        </w:rPr>
        <w:t xml:space="preserve"> WEDO, </w:t>
      </w:r>
      <w:proofErr w:type="spellStart"/>
      <w:r>
        <w:rPr>
          <w:i/>
          <w:iCs/>
          <w:color w:val="222222"/>
          <w:sz w:val="27"/>
          <w:szCs w:val="27"/>
        </w:rPr>
        <w:t>Лего-Конструктор</w:t>
      </w:r>
      <w:proofErr w:type="spellEnd"/>
      <w:r>
        <w:rPr>
          <w:i/>
          <w:iCs/>
          <w:color w:val="222222"/>
          <w:sz w:val="27"/>
          <w:szCs w:val="27"/>
        </w:rPr>
        <w:t xml:space="preserve"> «Первые конструкции», </w:t>
      </w:r>
      <w:proofErr w:type="spellStart"/>
      <w:r>
        <w:rPr>
          <w:i/>
          <w:iCs/>
          <w:color w:val="222222"/>
          <w:sz w:val="27"/>
          <w:szCs w:val="27"/>
        </w:rPr>
        <w:t>Лего-Конструктор</w:t>
      </w:r>
      <w:proofErr w:type="spellEnd"/>
      <w:r>
        <w:rPr>
          <w:i/>
          <w:iCs/>
          <w:color w:val="222222"/>
          <w:sz w:val="27"/>
          <w:szCs w:val="27"/>
        </w:rPr>
        <w:t xml:space="preserve"> «Первые механизмы», Тематические </w:t>
      </w:r>
      <w:proofErr w:type="spellStart"/>
      <w:r>
        <w:rPr>
          <w:i/>
          <w:iCs/>
          <w:color w:val="222222"/>
          <w:sz w:val="27"/>
          <w:szCs w:val="27"/>
        </w:rPr>
        <w:t>Лего</w:t>
      </w:r>
      <w:proofErr w:type="spellEnd"/>
      <w:r>
        <w:rPr>
          <w:i/>
          <w:iCs/>
          <w:color w:val="222222"/>
          <w:sz w:val="27"/>
          <w:szCs w:val="27"/>
        </w:rPr>
        <w:t xml:space="preserve"> конструкторы – аэропорт, муниципальный транспорт, ферма, дикие животные и др.)</w:t>
      </w:r>
      <w:r>
        <w:rPr>
          <w:color w:val="222222"/>
          <w:sz w:val="27"/>
          <w:szCs w:val="27"/>
        </w:rPr>
        <w:t xml:space="preserve">, что позволяет дать возможность желающим активным и творческим педагогам попробовать применение </w:t>
      </w:r>
      <w:proofErr w:type="spellStart"/>
      <w:r>
        <w:rPr>
          <w:color w:val="222222"/>
          <w:sz w:val="27"/>
          <w:szCs w:val="27"/>
        </w:rPr>
        <w:t>легоконструкторов</w:t>
      </w:r>
      <w:proofErr w:type="spellEnd"/>
      <w:r>
        <w:rPr>
          <w:color w:val="222222"/>
          <w:sz w:val="27"/>
          <w:szCs w:val="27"/>
        </w:rPr>
        <w:t xml:space="preserve"> в </w:t>
      </w:r>
      <w:proofErr w:type="spellStart"/>
      <w:r>
        <w:rPr>
          <w:color w:val="222222"/>
          <w:sz w:val="27"/>
          <w:szCs w:val="27"/>
        </w:rPr>
        <w:t>воспитательно</w:t>
      </w:r>
      <w:proofErr w:type="spellEnd"/>
      <w:r>
        <w:rPr>
          <w:color w:val="222222"/>
          <w:sz w:val="27"/>
          <w:szCs w:val="27"/>
        </w:rPr>
        <w:t>–образовательном процессе.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lastRenderedPageBreak/>
        <w:t>Робототехника сегодня – одна из самых динамично развивающихся областей промышленности. Сегодня невозможно представить жизнь в современном мире без механических машин, запрограммированных на создание и обработку продуктов питания, пошив одежды, сборку автомобилей, контроль сложных систем управления и т.д.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В США, Японии, Корее, Китае, в ряде европейских государств робототехника развивается семимильными шагами. Уже с детского сада дети имеют возможность посещать клубы и инновационные центры, посвященные робототехнике и высоким технологиям. Япония – страна, где модернизация и робототехника </w:t>
      </w:r>
      <w:proofErr w:type="gramStart"/>
      <w:r>
        <w:rPr>
          <w:color w:val="222222"/>
          <w:sz w:val="27"/>
          <w:szCs w:val="27"/>
        </w:rPr>
        <w:t>возведены</w:t>
      </w:r>
      <w:proofErr w:type="gramEnd"/>
      <w:r>
        <w:rPr>
          <w:color w:val="222222"/>
          <w:sz w:val="27"/>
          <w:szCs w:val="27"/>
        </w:rPr>
        <w:t xml:space="preserve"> в культ. Именно поэтому мы наблюдаем высокоскоростной технологический ро</w:t>
      </w:r>
      <w:proofErr w:type="gramStart"/>
      <w:r>
        <w:rPr>
          <w:color w:val="222222"/>
          <w:sz w:val="27"/>
          <w:szCs w:val="27"/>
        </w:rPr>
        <w:t>ст в стр</w:t>
      </w:r>
      <w:proofErr w:type="gramEnd"/>
      <w:r>
        <w:rPr>
          <w:color w:val="222222"/>
          <w:sz w:val="27"/>
          <w:szCs w:val="27"/>
        </w:rPr>
        <w:t>ане.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Актуальность введения </w:t>
      </w:r>
      <w:proofErr w:type="spellStart"/>
      <w:r>
        <w:rPr>
          <w:color w:val="222222"/>
          <w:sz w:val="27"/>
          <w:szCs w:val="27"/>
        </w:rPr>
        <w:t>легоконструирования</w:t>
      </w:r>
      <w:proofErr w:type="spellEnd"/>
      <w:r>
        <w:rPr>
          <w:color w:val="222222"/>
          <w:sz w:val="27"/>
          <w:szCs w:val="27"/>
        </w:rPr>
        <w:t xml:space="preserve"> и робототехники в образовательный процесс ДОО обусловлена требованиями ФГОС </w:t>
      </w:r>
      <w:proofErr w:type="gramStart"/>
      <w:r>
        <w:rPr>
          <w:color w:val="222222"/>
          <w:sz w:val="27"/>
          <w:szCs w:val="27"/>
        </w:rPr>
        <w:t>ДО</w:t>
      </w:r>
      <w:proofErr w:type="gramEnd"/>
      <w:r>
        <w:rPr>
          <w:color w:val="222222"/>
          <w:sz w:val="27"/>
          <w:szCs w:val="27"/>
        </w:rPr>
        <w:t xml:space="preserve"> </w:t>
      </w:r>
      <w:proofErr w:type="gramStart"/>
      <w:r>
        <w:rPr>
          <w:color w:val="222222"/>
          <w:sz w:val="27"/>
          <w:szCs w:val="27"/>
        </w:rPr>
        <w:t>к</w:t>
      </w:r>
      <w:proofErr w:type="gramEnd"/>
      <w:r>
        <w:rPr>
          <w:color w:val="222222"/>
          <w:sz w:val="27"/>
          <w:szCs w:val="27"/>
        </w:rPr>
        <w:t xml:space="preserve"> формированию предметно-пространственной развивающей среде, </w:t>
      </w:r>
      <w:proofErr w:type="spellStart"/>
      <w:r>
        <w:rPr>
          <w:color w:val="222222"/>
          <w:sz w:val="27"/>
          <w:szCs w:val="27"/>
        </w:rPr>
        <w:t>востребованностью</w:t>
      </w:r>
      <w:proofErr w:type="spellEnd"/>
      <w:r>
        <w:rPr>
          <w:color w:val="222222"/>
          <w:sz w:val="27"/>
          <w:szCs w:val="27"/>
        </w:rPr>
        <w:t xml:space="preserve"> развития широкого кругозора старшего дошкольника и формирования предпосылок универсальных учебных действий.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Путь развития и совершенствования у каждого человека свой, исходя из условий. Задача образования при этом сводится к тому, чтобы создать эти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условия и образовательную среду, облегчающие ребёнку раскрыть собственный потенциал, который позволит ему свободно действовать, познавать образовательную среду, а через неё и окружающий мир. Роль педагога состоит в том, чтобы грамотно организовать и умело оборудовать, а также использовать соответствующую образовательную среду, в которой правильно направить ребёнка к познанию и творчеству. Основные формы деятельности: образовательная, индивидуальная, самостоятельная, проектная, </w:t>
      </w:r>
      <w:proofErr w:type="spellStart"/>
      <w:r>
        <w:rPr>
          <w:color w:val="222222"/>
          <w:sz w:val="27"/>
          <w:szCs w:val="27"/>
        </w:rPr>
        <w:t>досуговая</w:t>
      </w:r>
      <w:proofErr w:type="spellEnd"/>
      <w:r>
        <w:rPr>
          <w:color w:val="222222"/>
          <w:sz w:val="27"/>
          <w:szCs w:val="27"/>
        </w:rPr>
        <w:t>, коррекционная, которые направлены на интеграцию образовательных областей и стимулируют развитие потенциального творчества и способности каждого ребенка, обеспечивающие его готовность к непрерывному образованию.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Преемственность в работе дошкольных образовательных учреждений и начальной школы заключается в том, что в первый класс приходят дети, которые хотят учиться и могут учиться, т.е. у них должны быть развиты такие психологические предпосылки овладения учебной деятельностью, на которые опирается программа первого класса школы. К ним относятся: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- познавательная и учебная мотивация;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-появляется мотив соподчинения поведения и деятельности;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222222"/>
          <w:sz w:val="27"/>
          <w:szCs w:val="27"/>
        </w:rPr>
        <w:t>- умение работать по образцу и по правилу, связанные с развитием произвольного поведения;</w:t>
      </w:r>
      <w:proofErr w:type="gramEnd"/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>- умение создавать и обобщать, (обычно возникающее не ранее, чем к концу старшего дошкольного возраста) продукт деятельности.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Из всего </w:t>
      </w:r>
      <w:proofErr w:type="gramStart"/>
      <w:r>
        <w:rPr>
          <w:color w:val="222222"/>
          <w:sz w:val="27"/>
          <w:szCs w:val="27"/>
        </w:rPr>
        <w:t>выше перечисленного</w:t>
      </w:r>
      <w:proofErr w:type="gramEnd"/>
      <w:r>
        <w:rPr>
          <w:color w:val="222222"/>
          <w:sz w:val="27"/>
          <w:szCs w:val="27"/>
        </w:rPr>
        <w:t xml:space="preserve"> следует, что нецелесообразно укорачивать дошкольный период, который основывается на детских занятиях, где ведущее место занимает игровая деятельность.</w:t>
      </w:r>
    </w:p>
    <w:p w:rsidR="000F557B" w:rsidRDefault="000F557B" w:rsidP="000F557B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222222"/>
          <w:sz w:val="27"/>
          <w:szCs w:val="27"/>
        </w:rPr>
        <w:t xml:space="preserve">Конструктивная деятельность занимает значимое место в дошкольном воспитании и является сложным познавательным процессом, в результате </w:t>
      </w:r>
      <w:r>
        <w:rPr>
          <w:color w:val="222222"/>
          <w:sz w:val="27"/>
          <w:szCs w:val="27"/>
        </w:rPr>
        <w:lastRenderedPageBreak/>
        <w:t>которого происходит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047F44" w:rsidRDefault="00047F44"/>
    <w:sectPr w:rsidR="0004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283D"/>
    <w:multiLevelType w:val="multilevel"/>
    <w:tmpl w:val="1A46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57B"/>
    <w:rsid w:val="00047F44"/>
    <w:rsid w:val="000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2022-02-14T21:14:00Z</dcterms:created>
  <dcterms:modified xsi:type="dcterms:W3CDTF">2022-02-14T21:17:00Z</dcterms:modified>
</cp:coreProperties>
</file>